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drawing>
          <wp:inline distB="0" distT="0" distL="0" distR="0">
            <wp:extent cx="5369560" cy="3523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369560" cy="35236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_}_µò" w:cs="_}_µò" w:eastAsia="_}_µò" w:hAnsi="_}_µò"/>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_}_µò" w:cs="_}_µò" w:eastAsia="_}_µò" w:hAnsi="_}_µò"/>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32"/>
          <w:szCs w:val="32"/>
          <w:u w:val="none"/>
          <w:shd w:fill="auto" w:val="clear"/>
          <w:vertAlign w:val="baseline"/>
        </w:rPr>
      </w:pPr>
      <w:r w:rsidDel="00000000" w:rsidR="00000000" w:rsidRPr="00000000">
        <w:rPr>
          <w:rFonts w:ascii="Tahoma" w:cs="Tahoma" w:eastAsia="Tahoma" w:hAnsi="Tahoma"/>
          <w:b w:val="1"/>
          <w:i w:val="0"/>
          <w:smallCaps w:val="0"/>
          <w:strike w:val="0"/>
          <w:color w:val="1f4e79"/>
          <w:sz w:val="32"/>
          <w:szCs w:val="32"/>
          <w:u w:val="none"/>
          <w:shd w:fill="auto" w:val="clear"/>
          <w:vertAlign w:val="baseline"/>
          <w:rtl w:val="0"/>
        </w:rPr>
        <w:t xml:space="preserve">Date: </w:t>
        <w:tab/>
        <w:t xml:space="preserve">17/6/25</w:t>
        <w:tab/>
        <w:tab/>
        <w:t xml:space="preserve"> Referring veterinarian:A.Holmes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32"/>
          <w:szCs w:val="32"/>
          <w:u w:val="none"/>
          <w:shd w:fill="auto" w:val="clear"/>
          <w:vertAlign w:val="baseline"/>
        </w:rPr>
      </w:pPr>
      <w:r w:rsidDel="00000000" w:rsidR="00000000" w:rsidRPr="00000000">
        <w:rPr>
          <w:rFonts w:ascii="Tahoma" w:cs="Tahoma" w:eastAsia="Tahoma" w:hAnsi="Tahoma"/>
          <w:b w:val="1"/>
          <w:i w:val="0"/>
          <w:smallCaps w:val="0"/>
          <w:strike w:val="0"/>
          <w:color w:val="1f4e79"/>
          <w:sz w:val="32"/>
          <w:szCs w:val="32"/>
          <w:u w:val="none"/>
          <w:shd w:fill="auto" w:val="clear"/>
          <w:vertAlign w:val="baseline"/>
          <w:rtl w:val="0"/>
        </w:rPr>
        <w:t xml:space="preserve">Referring Practice:CityU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1f4e79"/>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1f4e79"/>
          <w:sz w:val="32"/>
          <w:szCs w:val="32"/>
          <w:u w:val="none"/>
          <w:shd w:fill="auto" w:val="clear"/>
          <w:vertAlign w:val="baseline"/>
        </w:rPr>
      </w:pPr>
      <w:r w:rsidDel="00000000" w:rsidR="00000000" w:rsidRPr="00000000">
        <w:rPr>
          <w:rtl w:val="0"/>
        </w:rPr>
      </w:r>
    </w:p>
    <w:tbl>
      <w:tblPr>
        <w:tblStyle w:val="Table1"/>
        <w:tblW w:w="9622.0" w:type="dxa"/>
        <w:jc w:val="left"/>
        <w:tblInd w:w="-108.0" w:type="dxa"/>
        <w:tblBorders>
          <w:top w:color="5b9bd5" w:space="0" w:sz="12" w:val="single"/>
        </w:tblBorders>
        <w:tblLayout w:type="fixed"/>
        <w:tblLook w:val="0000"/>
      </w:tblPr>
      <w:tblGrid>
        <w:gridCol w:w="9622"/>
        <w:tblGridChange w:id="0">
          <w:tblGrid>
            <w:gridCol w:w="9622"/>
          </w:tblGrid>
        </w:tblGridChange>
      </w:tblGrid>
      <w:tr>
        <w:trPr>
          <w:cantSplit w:val="0"/>
          <w:tblHeader w:val="0"/>
        </w:trPr>
        <w:tc>
          <w:tcPr>
            <w:tcBorders>
              <w:top w:color="5b9bd5" w:space="0" w:sz="12" w:val="single"/>
            </w:tcBorders>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28"/>
                <w:szCs w:val="28"/>
                <w:u w:val="none"/>
                <w:shd w:fill="auto" w:val="clear"/>
                <w:vertAlign w:val="baseline"/>
              </w:rPr>
            </w:pPr>
            <w:r w:rsidDel="00000000" w:rsidR="00000000" w:rsidRPr="00000000">
              <w:rPr>
                <w:rFonts w:ascii="Tahoma" w:cs="Tahoma" w:eastAsia="Tahoma" w:hAnsi="Tahoma"/>
                <w:b w:val="1"/>
                <w:i w:val="0"/>
                <w:smallCaps w:val="0"/>
                <w:strike w:val="0"/>
                <w:color w:val="1f4e79"/>
                <w:sz w:val="28"/>
                <w:szCs w:val="28"/>
                <w:u w:val="none"/>
                <w:shd w:fill="auto" w:val="clear"/>
                <w:vertAlign w:val="baseline"/>
                <w:rtl w:val="0"/>
              </w:rPr>
              <w:t xml:space="preserve">Carer’s name:  </w:t>
            </w:r>
            <w:r w:rsidDel="00000000" w:rsidR="00000000" w:rsidRPr="00000000">
              <w:rPr>
                <w:rFonts w:ascii="Tahoma" w:cs="Tahoma" w:eastAsia="Tahoma" w:hAnsi="Tahoma"/>
                <w:b w:val="1"/>
                <w:color w:val="687799"/>
                <w:sz w:val="23"/>
                <w:szCs w:val="23"/>
                <w:highlight w:val="white"/>
                <w:rtl w:val="0"/>
              </w:rPr>
              <w:t xml:space="preserve">WAI HING WONG</w:t>
            </w:r>
            <w:r w:rsidDel="00000000" w:rsidR="00000000" w:rsidRPr="00000000">
              <w:rPr>
                <w:rFonts w:ascii="Tahoma" w:cs="Tahoma" w:eastAsia="Tahoma" w:hAnsi="Tahoma"/>
                <w:b w:val="1"/>
                <w:i w:val="0"/>
                <w:smallCaps w:val="0"/>
                <w:strike w:val="0"/>
                <w:color w:val="1f4e79"/>
                <w:sz w:val="28"/>
                <w:szCs w:val="28"/>
                <w:u w:val="none"/>
                <w:shd w:fill="auto" w:val="clear"/>
                <w:vertAlign w:val="baseline"/>
                <w:rtl w:val="0"/>
              </w:rPr>
              <w:t xml:space="preserve">              Pet’s name: Ball Ball</w:t>
            </w:r>
          </w:p>
        </w:tc>
      </w:tr>
      <w:tr>
        <w:trPr>
          <w:cantSplit w:val="0"/>
          <w:tblHeader w:val="0"/>
        </w:trPr>
        <w:tc>
          <w:tcPr>
            <w:shd w:fill="f2f2f2"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28"/>
                <w:szCs w:val="28"/>
                <w:u w:val="none"/>
                <w:shd w:fill="auto" w:val="clear"/>
                <w:vertAlign w:val="baseline"/>
              </w:rPr>
            </w:pPr>
            <w:r w:rsidDel="00000000" w:rsidR="00000000" w:rsidRPr="00000000">
              <w:rPr>
                <w:rFonts w:ascii="Tahoma" w:cs="Tahoma" w:eastAsia="Tahoma" w:hAnsi="Tahoma"/>
                <w:b w:val="1"/>
                <w:i w:val="0"/>
                <w:smallCaps w:val="0"/>
                <w:strike w:val="0"/>
                <w:color w:val="1f4e79"/>
                <w:sz w:val="28"/>
                <w:szCs w:val="28"/>
                <w:u w:val="none"/>
                <w:shd w:fill="auto" w:val="clear"/>
                <w:vertAlign w:val="baseline"/>
                <w:rtl w:val="0"/>
              </w:rPr>
              <w:t xml:space="preserve">Species: Canine</w:t>
            </w:r>
          </w:p>
        </w:tc>
      </w:tr>
      <w:tr>
        <w:trPr>
          <w:cantSplit w:val="0"/>
          <w:tblHeader w:val="0"/>
        </w:trPr>
        <w:tc>
          <w:tcPr>
            <w:tcBorders>
              <w:bottom w:color="5b9bd5" w:space="0" w:sz="12" w:val="single"/>
            </w:tcBorders>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1f4e79"/>
                <w:sz w:val="28"/>
                <w:szCs w:val="28"/>
                <w:u w:val="none"/>
                <w:shd w:fill="auto" w:val="clear"/>
                <w:vertAlign w:val="baseline"/>
              </w:rPr>
            </w:pPr>
            <w:r w:rsidDel="00000000" w:rsidR="00000000" w:rsidRPr="00000000">
              <w:rPr>
                <w:rFonts w:ascii="Tahoma" w:cs="Tahoma" w:eastAsia="Tahoma" w:hAnsi="Tahoma"/>
                <w:b w:val="1"/>
                <w:i w:val="0"/>
                <w:smallCaps w:val="0"/>
                <w:strike w:val="0"/>
                <w:color w:val="1f4e79"/>
                <w:sz w:val="28"/>
                <w:szCs w:val="28"/>
                <w:u w:val="none"/>
                <w:shd w:fill="auto" w:val="clear"/>
                <w:vertAlign w:val="baseline"/>
                <w:rtl w:val="0"/>
              </w:rPr>
              <w:t xml:space="preserve">Breed:    Shih Tzu                          Age:      13yrs            Sex: MN</w:t>
            </w:r>
          </w:p>
        </w:tc>
      </w:tr>
    </w:tbl>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5b9bd5"/>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1"/>
          <w:i w:val="0"/>
          <w:smallCaps w:val="0"/>
          <w:strike w:val="0"/>
          <w:color w:val="1f3864"/>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1"/>
          <w:i w:val="0"/>
          <w:smallCaps w:val="0"/>
          <w:strike w:val="0"/>
          <w:color w:val="1f3864"/>
          <w:sz w:val="32"/>
          <w:szCs w:val="32"/>
          <w:u w:val="none"/>
          <w:shd w:fill="auto" w:val="clear"/>
          <w:vertAlign w:val="baseline"/>
        </w:rPr>
      </w:pPr>
      <w:r w:rsidDel="00000000" w:rsidR="00000000" w:rsidRPr="00000000">
        <w:rPr>
          <w:rFonts w:ascii="Tahoma" w:cs="Tahoma" w:eastAsia="Tahoma" w:hAnsi="Tahoma"/>
          <w:b w:val="1"/>
          <w:i w:val="0"/>
          <w:smallCaps w:val="0"/>
          <w:strike w:val="0"/>
          <w:color w:val="1f3864"/>
          <w:sz w:val="32"/>
          <w:szCs w:val="32"/>
          <w:u w:val="none"/>
          <w:shd w:fill="auto" w:val="clear"/>
          <w:vertAlign w:val="baseline"/>
          <w:rtl w:val="0"/>
        </w:rPr>
        <w:t xml:space="preserve">Type of consultation: Onco</w:t>
      </w:r>
      <w:r w:rsidDel="00000000" w:rsidR="00000000" w:rsidRPr="00000000">
        <w:rPr>
          <w:rFonts w:ascii="Tahoma" w:cs="Tahoma" w:eastAsia="Tahoma" w:hAnsi="Tahoma"/>
          <w:b w:val="1"/>
          <w:color w:val="1f3864"/>
          <w:sz w:val="32"/>
          <w:szCs w:val="32"/>
          <w:rtl w:val="0"/>
        </w:rPr>
        <w:t xml:space="preserve">logy</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1"/>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b w:val="0"/>
          <w:i w:val="0"/>
          <w:smallCaps w:val="0"/>
          <w:strike w:val="0"/>
          <w:color w:val="1f3864"/>
          <w:sz w:val="24"/>
          <w:szCs w:val="24"/>
          <w:u w:val="none"/>
          <w:shd w:fill="auto" w:val="clear"/>
          <w:vertAlign w:val="baseline"/>
          <w:rtl w:val="0"/>
        </w:rPr>
        <w:t xml:space="preserve">Dear </w:t>
      </w:r>
      <w:r w:rsidDel="00000000" w:rsidR="00000000" w:rsidRPr="00000000">
        <w:rPr>
          <w:rFonts w:ascii="Tahoma" w:cs="Tahoma" w:eastAsia="Tahoma" w:hAnsi="Tahoma"/>
          <w:color w:val="1f3864"/>
          <w:rtl w:val="0"/>
        </w:rPr>
        <w:t xml:space="preserve">Andrea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ICU management of insuinoma patients is not really my comfort zone, but I will do my best to help out. I agree with re-starting the prednisolone to try and stabilise this patient. A glucogon infusion has been described in the ICU setting, but if the dog is stable on glucose infusion this may not be necessary. Obv it’s important to correct the hypophosphataemia, as this a serious complication of this disease process.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We can certainly try starting toceranib (2.5-2.75mg/kg every Monday, Wednesday and Friday), but TKIs do not normally cause a rapid tumour response, so it may not impact on the hypoglycaemia; although I did get the impression from early toceranib/insulinoma papers that there may be a benefit in terms of glycaemic control, I wouldn’t bank on it.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The most effective way of addressing the hypoglycaemia is to downstage the disease as much as possible. From the CT report it’s hard to be confident where the most disease is, so I would look at the CT scan with radiology. If there are nodular changes throughout the liver, then probably your best bet may be to see if there is an option for hepatic artery embolisation where you are. This is described in people in this setting to manage hypoglycaemia due to hepatic insulinoma metastases, and although I haven’t seen reports for canine insulinoma, we do use it for non-resectable canine hepatic carcinoma. If there doesn’t look to be much disease in the liver, then it may be worth FNAs of the spleen to see if a splenectomy would be of benefit; and speak to surgery to see how feasible hepatic LN excision would be.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This looks like a tough case, I hope that the team can get him stabilised soon.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Kind regards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color w:val="1f3864"/>
        </w:rPr>
      </w:pPr>
      <w:r w:rsidDel="00000000" w:rsidR="00000000" w:rsidRPr="00000000">
        <w:rPr>
          <w:rFonts w:ascii="Tahoma" w:cs="Tahoma" w:eastAsia="Tahoma" w:hAnsi="Tahoma"/>
          <w:color w:val="1f3864"/>
          <w:rtl w:val="0"/>
        </w:rPr>
        <w:t xml:space="preserve">Frances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1"/>
          <w:i w:val="1"/>
          <w:smallCaps w:val="0"/>
          <w:strike w:val="0"/>
          <w:color w:val="1f3864"/>
          <w:sz w:val="24"/>
          <w:szCs w:val="24"/>
          <w:u w:val="none"/>
          <w:shd w:fill="auto" w:val="clear"/>
          <w:vertAlign w:val="baseline"/>
        </w:rPr>
      </w:pPr>
      <w:r w:rsidDel="00000000" w:rsidR="00000000" w:rsidRPr="00000000">
        <w:rPr>
          <w:rFonts w:ascii="Tahoma" w:cs="Tahoma" w:eastAsia="Tahoma" w:hAnsi="Tahoma"/>
          <w:b w:val="1"/>
          <w:i w:val="1"/>
          <w:smallCaps w:val="0"/>
          <w:strike w:val="0"/>
          <w:color w:val="1f3864"/>
          <w:sz w:val="24"/>
          <w:szCs w:val="24"/>
          <w:u w:val="none"/>
          <w:shd w:fill="auto" w:val="clear"/>
          <w:vertAlign w:val="baseline"/>
          <w:rtl w:val="0"/>
        </w:rPr>
        <w:t xml:space="preserve">Frances Taylor, BVSc, DipECVIM-Ca (Onc), MRCVS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1"/>
          <w:smallCaps w:val="0"/>
          <w:strike w:val="0"/>
          <w:color w:val="1f3864"/>
          <w:sz w:val="24"/>
          <w:szCs w:val="24"/>
          <w:u w:val="none"/>
          <w:shd w:fill="auto" w:val="clear"/>
          <w:vertAlign w:val="baseline"/>
        </w:rPr>
      </w:pPr>
      <w:r w:rsidDel="00000000" w:rsidR="00000000" w:rsidRPr="00000000">
        <w:rPr>
          <w:rFonts w:ascii="Tahoma" w:cs="Tahoma" w:eastAsia="Tahoma" w:hAnsi="Tahoma"/>
          <w:b w:val="0"/>
          <w:i w:val="1"/>
          <w:smallCaps w:val="0"/>
          <w:strike w:val="0"/>
          <w:color w:val="1f3864"/>
          <w:sz w:val="24"/>
          <w:szCs w:val="24"/>
          <w:u w:val="none"/>
          <w:shd w:fill="auto" w:val="clear"/>
          <w:vertAlign w:val="baseline"/>
          <w:rtl w:val="0"/>
        </w:rPr>
        <w:t xml:space="preserve">EBVS and RCVS Recognised Specialist in Small Animal Oncology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1f386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1"/>
          <w:smallCaps w:val="0"/>
          <w:strike w:val="0"/>
          <w:color w:val="1f3864"/>
          <w:sz w:val="16"/>
          <w:szCs w:val="16"/>
          <w:u w:val="none"/>
          <w:shd w:fill="auto" w:val="clear"/>
          <w:vertAlign w:val="baseline"/>
        </w:rPr>
      </w:pPr>
      <w:r w:rsidDel="00000000" w:rsidR="00000000" w:rsidRPr="00000000">
        <w:rPr>
          <w:rFonts w:ascii="Tahoma" w:cs="Tahoma" w:eastAsia="Tahoma" w:hAnsi="Tahoma"/>
          <w:b w:val="0"/>
          <w:i w:val="1"/>
          <w:smallCaps w:val="0"/>
          <w:strike w:val="0"/>
          <w:color w:val="1f3864"/>
          <w:sz w:val="16"/>
          <w:szCs w:val="16"/>
          <w:u w:val="none"/>
          <w:shd w:fill="auto" w:val="clear"/>
          <w:vertAlign w:val="baseline"/>
          <w:rtl w:val="0"/>
        </w:rPr>
        <w:t xml:space="preserve">Disclaimer: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1"/>
          <w:smallCaps w:val="0"/>
          <w:strike w:val="0"/>
          <w:color w:val="1f3864"/>
          <w:sz w:val="16"/>
          <w:szCs w:val="16"/>
          <w:highlight w:val="white"/>
          <w:u w:val="none"/>
          <w:vertAlign w:val="baseline"/>
          <w:rtl w:val="0"/>
        </w:rPr>
        <w:t xml:space="preserve">This report relies exclusively on the information provided by the referring practice. If any details have been omitted or are inaccurate, the conclusions and recommendations in this report may be affected.</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1"/>
          <w:smallCaps w:val="0"/>
          <w:strike w:val="0"/>
          <w:color w:val="1f3864"/>
          <w:sz w:val="24"/>
          <w:szCs w:val="24"/>
          <w:u w:val="none"/>
          <w:shd w:fill="auto" w:val="clear"/>
          <w:vertAlign w:val="baseline"/>
        </w:rPr>
      </w:pPr>
      <w:r w:rsidDel="00000000" w:rsidR="00000000" w:rsidRPr="00000000">
        <w:rPr>
          <w:rtl w:val="0"/>
        </w:rPr>
      </w:r>
    </w:p>
    <w:sectPr>
      <w:pgSz w:h="16840" w:w="11900" w:orient="portrait"/>
      <w:pgMar w:bottom="1134"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 w:name="_}_µò"/>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